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828" w:rsidRDefault="00A93828" w:rsidP="00A93828">
      <w:pPr>
        <w:pStyle w:val="Normal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1. Repasar la historia de la célula viendo el video del siguiente link </w:t>
      </w:r>
      <w:hyperlink r:id="rId4" w:tgtFrame="_blank" w:history="1">
        <w:r>
          <w:rPr>
            <w:rStyle w:val="Hipervnculo"/>
            <w:rFonts w:ascii="inherit" w:hAnsi="inherit" w:cs="Helvetica"/>
            <w:color w:val="385898"/>
            <w:sz w:val="21"/>
            <w:szCs w:val="21"/>
            <w:u w:val="none"/>
          </w:rPr>
          <w:t>https://www.youtube.com/watch?v=bXVAc38JXYM</w:t>
        </w:r>
      </w:hyperlink>
    </w:p>
    <w:p w:rsidR="00A93828" w:rsidRDefault="00A93828" w:rsidP="00A93828">
      <w:pPr>
        <w:pStyle w:val="NormalWeb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2. Observar el video </w:t>
      </w:r>
      <w:hyperlink r:id="rId5" w:tgtFrame="_blank" w:history="1">
        <w:r>
          <w:rPr>
            <w:rStyle w:val="Hipervnculo"/>
            <w:rFonts w:ascii="inherit" w:hAnsi="inherit" w:cs="Helvetica"/>
            <w:color w:val="385898"/>
            <w:sz w:val="21"/>
            <w:szCs w:val="21"/>
            <w:u w:val="none"/>
          </w:rPr>
          <w:t>https://www.youtube.com/watch?v=WQgwaigJlsI</w:t>
        </w:r>
      </w:hyperlink>
      <w:r>
        <w:rPr>
          <w:rFonts w:ascii="Helvetica" w:hAnsi="Helvetica" w:cs="Helvetica"/>
          <w:color w:val="1C1E21"/>
          <w:sz w:val="21"/>
          <w:szCs w:val="21"/>
        </w:rPr>
        <w:t> para reforzar</w:t>
      </w:r>
      <w:r>
        <w:rPr>
          <w:rFonts w:ascii="Helvetica" w:hAnsi="Helvetica" w:cs="Helvetica"/>
          <w:color w:val="1C1E21"/>
          <w:sz w:val="21"/>
          <w:szCs w:val="21"/>
        </w:rPr>
        <w:br/>
        <w:t>el tema célula eucariota y procariota, animal y vegetal, así como sus componentes, semejanzas y diferencias</w:t>
      </w:r>
    </w:p>
    <w:p w:rsidR="00F33615" w:rsidRDefault="00F33615" w:rsidP="00A93828">
      <w:pPr>
        <w:pStyle w:val="NormalWeb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noProof/>
          <w:color w:val="1C1E21"/>
          <w:sz w:val="21"/>
          <w:szCs w:val="21"/>
        </w:rPr>
        <w:lastRenderedPageBreak/>
        <w:drawing>
          <wp:inline distT="0" distB="0" distL="0" distR="0">
            <wp:extent cx="5612130" cy="7934960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3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1C1E21"/>
          <w:sz w:val="21"/>
          <w:szCs w:val="21"/>
        </w:rPr>
        <w:lastRenderedPageBreak/>
        <w:drawing>
          <wp:inline distT="0" distB="0" distL="0" distR="0">
            <wp:extent cx="5612130" cy="7934960"/>
            <wp:effectExtent l="0" t="0" r="762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3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1C1E21"/>
          <w:sz w:val="21"/>
          <w:szCs w:val="21"/>
        </w:rPr>
        <w:lastRenderedPageBreak/>
        <w:drawing>
          <wp:inline distT="0" distB="0" distL="0" distR="0">
            <wp:extent cx="5612130" cy="7934960"/>
            <wp:effectExtent l="0" t="0" r="762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3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Helvetica" w:hAnsi="Helvetica" w:cs="Helvetica"/>
          <w:noProof/>
          <w:color w:val="1C1E21"/>
          <w:sz w:val="21"/>
          <w:szCs w:val="21"/>
        </w:rPr>
        <w:lastRenderedPageBreak/>
        <w:drawing>
          <wp:inline distT="0" distB="0" distL="0" distR="0">
            <wp:extent cx="5612130" cy="7934960"/>
            <wp:effectExtent l="0" t="0" r="762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3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93FD3" w:rsidRDefault="00F33615"/>
    <w:sectPr w:rsidR="00893F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28"/>
    <w:rsid w:val="00981E60"/>
    <w:rsid w:val="00A93828"/>
    <w:rsid w:val="00AA5EF1"/>
    <w:rsid w:val="00CC735F"/>
    <w:rsid w:val="00E85BF6"/>
    <w:rsid w:val="00F3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8A081-91A5-4943-8E9C-AB5AE224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A93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WQgwaigJlsI&amp;fbclid=IwAR2Gx8yVnnCLfOwPglFC4MxOme3GVUVEC1cLoGCvVmchhy22DzObqobUXN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bXVAc38JXYM&amp;fbclid=IwAR151HbaQY35AS5_AhE58BUSn03If2Zyw0P65Ty3QaLEsynwGw7hxAt456U" TargetMode="Externa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Viquez Vargas</dc:creator>
  <cp:keywords/>
  <dc:description/>
  <cp:lastModifiedBy>Jonnathan Viquez Vargas</cp:lastModifiedBy>
  <cp:revision>2</cp:revision>
  <dcterms:created xsi:type="dcterms:W3CDTF">2020-03-21T00:00:00Z</dcterms:created>
  <dcterms:modified xsi:type="dcterms:W3CDTF">2020-03-21T17:16:00Z</dcterms:modified>
</cp:coreProperties>
</file>